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8A" w:rsidRPr="00DD1CC0" w:rsidRDefault="00AB7B4A">
      <w:pPr>
        <w:rPr>
          <w:rFonts w:ascii="Arial" w:hAnsi="Arial" w:cs="Arial"/>
          <w:b/>
          <w:sz w:val="24"/>
          <w:szCs w:val="24"/>
        </w:rPr>
      </w:pPr>
      <w:r w:rsidRPr="00DD1CC0">
        <w:rPr>
          <w:rFonts w:ascii="Arial" w:hAnsi="Arial" w:cs="Arial"/>
          <w:b/>
          <w:sz w:val="24"/>
          <w:szCs w:val="24"/>
        </w:rPr>
        <w:t>COURSE SCHEDULE</w:t>
      </w:r>
    </w:p>
    <w:p w:rsidR="0009136C" w:rsidRPr="00DD1CC0" w:rsidRDefault="0009136C">
      <w:pPr>
        <w:rPr>
          <w:rFonts w:ascii="Arial" w:hAnsi="Arial" w:cs="Arial"/>
          <w:b/>
          <w:sz w:val="24"/>
          <w:szCs w:val="24"/>
        </w:rPr>
      </w:pPr>
      <w:r w:rsidRPr="00DD1CC0">
        <w:rPr>
          <w:rFonts w:ascii="Arial" w:hAnsi="Arial" w:cs="Arial"/>
          <w:b/>
          <w:sz w:val="24"/>
          <w:szCs w:val="24"/>
        </w:rPr>
        <w:t xml:space="preserve">ALL VIDEOS POSTED ON SEPTEMBR 1, </w:t>
      </w:r>
      <w:proofErr w:type="gramStart"/>
      <w:r w:rsidRPr="00DD1CC0">
        <w:rPr>
          <w:rFonts w:ascii="Arial" w:hAnsi="Arial" w:cs="Arial"/>
          <w:b/>
          <w:sz w:val="24"/>
          <w:szCs w:val="24"/>
        </w:rPr>
        <w:t xml:space="preserve">2015 </w:t>
      </w:r>
      <w:r w:rsidR="00DD1CC0">
        <w:rPr>
          <w:rFonts w:ascii="Arial" w:hAnsi="Arial" w:cs="Arial"/>
          <w:b/>
          <w:sz w:val="24"/>
          <w:szCs w:val="24"/>
        </w:rPr>
        <w:t xml:space="preserve"> BY</w:t>
      </w:r>
      <w:proofErr w:type="gramEnd"/>
      <w:r w:rsidR="00DD1CC0">
        <w:rPr>
          <w:rFonts w:ascii="Arial" w:hAnsi="Arial" w:cs="Arial"/>
          <w:b/>
          <w:sz w:val="24"/>
          <w:szCs w:val="24"/>
        </w:rPr>
        <w:t xml:space="preserve"> </w:t>
      </w:r>
      <w:r w:rsidRPr="00DD1CC0">
        <w:rPr>
          <w:rFonts w:ascii="Arial" w:hAnsi="Arial" w:cs="Arial"/>
          <w:b/>
          <w:sz w:val="24"/>
          <w:szCs w:val="24"/>
        </w:rPr>
        <w:t>12:00AM.</w:t>
      </w:r>
    </w:p>
    <w:p w:rsidR="00AB7B4A" w:rsidRPr="002618AC" w:rsidRDefault="00AB7B4A" w:rsidP="00017E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18AC">
        <w:rPr>
          <w:rFonts w:ascii="Arial" w:hAnsi="Arial" w:cs="Arial"/>
          <w:b/>
          <w:sz w:val="24"/>
          <w:szCs w:val="24"/>
        </w:rPr>
        <w:t>Week One:  Introduction and online assessment</w:t>
      </w:r>
    </w:p>
    <w:p w:rsidR="00AB7B4A" w:rsidRDefault="00AB7B4A" w:rsidP="00017E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2618AC">
        <w:rPr>
          <w:rFonts w:ascii="Arial" w:hAnsi="Arial" w:cs="Arial"/>
          <w:sz w:val="24"/>
          <w:szCs w:val="24"/>
        </w:rPr>
        <w:t>Assignment</w:t>
      </w:r>
      <w:r>
        <w:rPr>
          <w:rFonts w:ascii="Arial" w:hAnsi="Arial" w:cs="Arial"/>
          <w:sz w:val="24"/>
          <w:szCs w:val="24"/>
        </w:rPr>
        <w:t>#1 based on this material due</w:t>
      </w:r>
      <w:r w:rsidR="002618AC">
        <w:rPr>
          <w:rFonts w:ascii="Arial" w:hAnsi="Arial" w:cs="Arial"/>
          <w:sz w:val="24"/>
          <w:szCs w:val="24"/>
        </w:rPr>
        <w:t xml:space="preserve"> by 21 September 2015 (all assignments</w:t>
      </w:r>
      <w:r>
        <w:rPr>
          <w:rFonts w:ascii="Arial" w:hAnsi="Arial" w:cs="Arial"/>
          <w:sz w:val="24"/>
          <w:szCs w:val="24"/>
        </w:rPr>
        <w:t xml:space="preserve"> and Exams due by 11:59pm.</w:t>
      </w:r>
      <w:proofErr w:type="gramEnd"/>
    </w:p>
    <w:p w:rsidR="00017E73" w:rsidRDefault="00017E73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2618AC" w:rsidRPr="004172B2" w:rsidRDefault="00AB7B4A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4172B2">
        <w:rPr>
          <w:rFonts w:ascii="Arial" w:hAnsi="Arial" w:cs="Arial"/>
          <w:b/>
          <w:sz w:val="24"/>
          <w:szCs w:val="24"/>
        </w:rPr>
        <w:t>Week Two</w:t>
      </w:r>
      <w:r w:rsidR="002618AC" w:rsidRPr="004172B2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3"/>
        <w:gridCol w:w="2160"/>
        <w:gridCol w:w="1807"/>
        <w:gridCol w:w="1802"/>
        <w:gridCol w:w="1720"/>
      </w:tblGrid>
      <w:tr w:rsidR="002618AC" w:rsidRPr="002618AC" w:rsidTr="00DD1CC0">
        <w:tc>
          <w:tcPr>
            <w:tcW w:w="1753" w:type="dxa"/>
          </w:tcPr>
          <w:p w:rsidR="002618AC" w:rsidRPr="002618AC" w:rsidRDefault="002618A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TOPIC</w:t>
            </w:r>
          </w:p>
        </w:tc>
        <w:tc>
          <w:tcPr>
            <w:tcW w:w="2160" w:type="dxa"/>
          </w:tcPr>
          <w:p w:rsidR="002618AC" w:rsidRPr="002618AC" w:rsidRDefault="002618A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LEARNING OUTCOME</w:t>
            </w:r>
          </w:p>
        </w:tc>
        <w:tc>
          <w:tcPr>
            <w:tcW w:w="1807" w:type="dxa"/>
          </w:tcPr>
          <w:p w:rsidR="002618AC" w:rsidRPr="002618AC" w:rsidRDefault="002618A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TYPE OF QUESTION</w:t>
            </w:r>
          </w:p>
        </w:tc>
        <w:tc>
          <w:tcPr>
            <w:tcW w:w="1802" w:type="dxa"/>
          </w:tcPr>
          <w:p w:rsidR="002618AC" w:rsidRPr="002618AC" w:rsidRDefault="002618A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ASSESSMENT</w:t>
            </w:r>
          </w:p>
          <w:p w:rsidR="002618AC" w:rsidRPr="002618AC" w:rsidRDefault="002618A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TECHNOLOGY TOOL</w:t>
            </w:r>
          </w:p>
        </w:tc>
        <w:tc>
          <w:tcPr>
            <w:tcW w:w="1720" w:type="dxa"/>
          </w:tcPr>
          <w:p w:rsidR="002618AC" w:rsidRPr="002618AC" w:rsidRDefault="00017E73" w:rsidP="00E24DF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TYPE OF </w:t>
            </w:r>
            <w:r w:rsidR="002618AC" w:rsidRPr="002618AC">
              <w:rPr>
                <w:rFonts w:ascii="Arial" w:hAnsi="Arial" w:cs="Arial"/>
                <w:szCs w:val="24"/>
              </w:rPr>
              <w:t xml:space="preserve"> </w:t>
            </w:r>
          </w:p>
          <w:p w:rsidR="002618AC" w:rsidRPr="002618AC" w:rsidRDefault="002618A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ASSESSMENT</w:t>
            </w:r>
          </w:p>
          <w:p w:rsidR="002618AC" w:rsidRPr="002618AC" w:rsidRDefault="002618AC" w:rsidP="00E24DF3">
            <w:pPr>
              <w:rPr>
                <w:rFonts w:ascii="Arial" w:hAnsi="Arial" w:cs="Arial"/>
                <w:szCs w:val="24"/>
              </w:rPr>
            </w:pPr>
          </w:p>
        </w:tc>
      </w:tr>
      <w:tr w:rsidR="002618AC" w:rsidTr="00DD1CC0">
        <w:tc>
          <w:tcPr>
            <w:tcW w:w="1753" w:type="dxa"/>
          </w:tcPr>
          <w:p w:rsidR="002618AC" w:rsidRDefault="002618A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GAAP Principles</w:t>
            </w:r>
          </w:p>
        </w:tc>
        <w:tc>
          <w:tcPr>
            <w:tcW w:w="2160" w:type="dxa"/>
          </w:tcPr>
          <w:p w:rsidR="002618AC" w:rsidRDefault="002618A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Learners should define and explain International Reporting Standards IFRS concepts</w:t>
            </w:r>
          </w:p>
        </w:tc>
        <w:tc>
          <w:tcPr>
            <w:tcW w:w="1807" w:type="dxa"/>
          </w:tcPr>
          <w:p w:rsidR="002618AC" w:rsidRDefault="002618A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Multiple choice</w:t>
            </w:r>
          </w:p>
        </w:tc>
        <w:tc>
          <w:tcPr>
            <w:tcW w:w="1802" w:type="dxa"/>
          </w:tcPr>
          <w:p w:rsidR="002618AC" w:rsidRDefault="002618A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Kahoot</w:t>
            </w:r>
            <w:proofErr w:type="spellEnd"/>
          </w:p>
        </w:tc>
        <w:tc>
          <w:tcPr>
            <w:tcW w:w="1720" w:type="dxa"/>
          </w:tcPr>
          <w:p w:rsidR="002618AC" w:rsidRDefault="002304F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Formative</w:t>
            </w:r>
            <w:r w:rsidR="00017E73">
              <w:rPr>
                <w:rFonts w:ascii="Arial" w:hAnsi="Arial" w:cs="Arial"/>
                <w:sz w:val="24"/>
                <w:szCs w:val="24"/>
              </w:rPr>
              <w:t xml:space="preserve">  Assessment</w:t>
            </w:r>
          </w:p>
        </w:tc>
      </w:tr>
    </w:tbl>
    <w:p w:rsidR="00AB7B4A" w:rsidRPr="002618AC" w:rsidRDefault="002618AC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Assignment</w:t>
      </w:r>
      <w:r w:rsidR="00AB7B4A" w:rsidRPr="002618AC">
        <w:rPr>
          <w:rFonts w:ascii="Arial" w:hAnsi="Arial" w:cs="Arial"/>
          <w:b/>
          <w:sz w:val="24"/>
          <w:szCs w:val="24"/>
        </w:rPr>
        <w:t xml:space="preserve"> #2 based on this material due by</w:t>
      </w:r>
      <w:r w:rsidR="00DD1CC0">
        <w:rPr>
          <w:rFonts w:ascii="Arial" w:hAnsi="Arial" w:cs="Arial"/>
          <w:b/>
          <w:sz w:val="24"/>
          <w:szCs w:val="24"/>
        </w:rPr>
        <w:t xml:space="preserve"> 6</w:t>
      </w:r>
      <w:r w:rsidRPr="002618AC">
        <w:rPr>
          <w:rFonts w:ascii="Arial" w:hAnsi="Arial" w:cs="Arial"/>
          <w:b/>
          <w:sz w:val="24"/>
          <w:szCs w:val="24"/>
        </w:rPr>
        <w:t xml:space="preserve"> October </w:t>
      </w:r>
      <w:r w:rsidR="00AB7B4A" w:rsidRPr="002618AC">
        <w:rPr>
          <w:rFonts w:ascii="Arial" w:hAnsi="Arial" w:cs="Arial"/>
          <w:b/>
          <w:sz w:val="24"/>
          <w:szCs w:val="24"/>
        </w:rPr>
        <w:t>2015</w:t>
      </w:r>
      <w:r w:rsidR="0009136C">
        <w:rPr>
          <w:rFonts w:ascii="Arial" w:hAnsi="Arial" w:cs="Arial"/>
          <w:b/>
          <w:sz w:val="24"/>
          <w:szCs w:val="24"/>
        </w:rPr>
        <w:t>.</w:t>
      </w:r>
      <w:proofErr w:type="gramEnd"/>
    </w:p>
    <w:p w:rsidR="00AB7B4A" w:rsidRPr="002618AC" w:rsidRDefault="00AB7B4A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D1CC0" w:rsidRDefault="00DD1CC0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D1CC0" w:rsidRDefault="00DD1CC0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D1CC0" w:rsidRDefault="00DD1CC0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D1CC0" w:rsidRDefault="00DD1CC0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D1CC0" w:rsidRDefault="00DD1CC0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D1CC0" w:rsidRDefault="00DD1CC0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D1CC0" w:rsidRDefault="00DD1CC0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AB7B4A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18AC">
        <w:rPr>
          <w:rFonts w:ascii="Arial" w:hAnsi="Arial" w:cs="Arial"/>
          <w:b/>
          <w:sz w:val="24"/>
          <w:szCs w:val="24"/>
        </w:rPr>
        <w:lastRenderedPageBreak/>
        <w:t>Week Three</w:t>
      </w:r>
    </w:p>
    <w:p w:rsidR="00017E73" w:rsidRPr="00017E73" w:rsidRDefault="00017E73" w:rsidP="0009136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578"/>
        <w:gridCol w:w="2697"/>
        <w:gridCol w:w="1470"/>
        <w:gridCol w:w="1897"/>
        <w:gridCol w:w="1857"/>
      </w:tblGrid>
      <w:tr w:rsidR="00017E73" w:rsidRPr="00017E73" w:rsidTr="0084756B">
        <w:tc>
          <w:tcPr>
            <w:tcW w:w="1560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TOPIC</w:t>
            </w:r>
          </w:p>
        </w:tc>
        <w:tc>
          <w:tcPr>
            <w:tcW w:w="2664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LEARNING OUTCOME</w:t>
            </w:r>
          </w:p>
        </w:tc>
        <w:tc>
          <w:tcPr>
            <w:tcW w:w="1453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TYPE OF QUESTION</w:t>
            </w:r>
          </w:p>
        </w:tc>
        <w:tc>
          <w:tcPr>
            <w:tcW w:w="1875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ASSESSMENT</w:t>
            </w:r>
          </w:p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TECHNOLOGY TOOL</w:t>
            </w:r>
          </w:p>
        </w:tc>
        <w:tc>
          <w:tcPr>
            <w:tcW w:w="1912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 xml:space="preserve">TYPE OF </w:t>
            </w:r>
            <w:r w:rsidRPr="00017E7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ASSESSMEN</w:t>
            </w:r>
            <w:r w:rsidR="0084756B">
              <w:rPr>
                <w:rFonts w:ascii="Arial" w:hAnsi="Arial" w:cs="Arial"/>
                <w:sz w:val="24"/>
                <w:szCs w:val="24"/>
              </w:rPr>
              <w:t>T</w:t>
            </w:r>
          </w:p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E73" w:rsidRPr="00017E73" w:rsidTr="0084756B">
        <w:tc>
          <w:tcPr>
            <w:tcW w:w="1560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 xml:space="preserve">Informal bookkeeping or indigenous </w:t>
            </w:r>
          </w:p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bookkeeping systems</w:t>
            </w:r>
          </w:p>
        </w:tc>
        <w:tc>
          <w:tcPr>
            <w:tcW w:w="2664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 xml:space="preserve">Compare the bookkeeping systems of the informal and formal sectors </w:t>
            </w:r>
          </w:p>
          <w:p w:rsidR="00017E73" w:rsidRPr="00017E73" w:rsidRDefault="00017E73" w:rsidP="00017E7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Concepts</w:t>
            </w:r>
          </w:p>
          <w:p w:rsidR="00017E73" w:rsidRPr="00017E73" w:rsidRDefault="00017E73" w:rsidP="00017E7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Management or resources (capital, fixed assets, stock, etc.</w:t>
            </w:r>
          </w:p>
          <w:p w:rsidR="00017E73" w:rsidRPr="00017E73" w:rsidRDefault="00017E73" w:rsidP="00017E7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Compare how informal and formal business determine selling prices, cost of sales, labour costs, income and expenditure</w:t>
            </w:r>
          </w:p>
        </w:tc>
        <w:tc>
          <w:tcPr>
            <w:tcW w:w="1453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Project</w:t>
            </w:r>
          </w:p>
        </w:tc>
        <w:tc>
          <w:tcPr>
            <w:tcW w:w="1875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17E73">
              <w:rPr>
                <w:rFonts w:ascii="Arial" w:hAnsi="Arial" w:cs="Arial"/>
                <w:sz w:val="24"/>
                <w:szCs w:val="24"/>
              </w:rPr>
              <w:t>Doctupus</w:t>
            </w:r>
            <w:proofErr w:type="spellEnd"/>
          </w:p>
        </w:tc>
        <w:tc>
          <w:tcPr>
            <w:tcW w:w="1912" w:type="dxa"/>
          </w:tcPr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Formative</w:t>
            </w:r>
          </w:p>
          <w:p w:rsidR="00017E73" w:rsidRPr="00017E73" w:rsidRDefault="00017E73" w:rsidP="00E24DF3">
            <w:pPr>
              <w:rPr>
                <w:rFonts w:ascii="Arial" w:hAnsi="Arial" w:cs="Arial"/>
                <w:sz w:val="24"/>
                <w:szCs w:val="24"/>
              </w:rPr>
            </w:pPr>
            <w:r w:rsidRPr="00017E73">
              <w:rPr>
                <w:rFonts w:ascii="Arial" w:hAnsi="Arial" w:cs="Arial"/>
                <w:sz w:val="24"/>
                <w:szCs w:val="24"/>
              </w:rPr>
              <w:t>assessment</w:t>
            </w:r>
          </w:p>
        </w:tc>
      </w:tr>
    </w:tbl>
    <w:p w:rsidR="00AB7B4A" w:rsidRPr="002618AC" w:rsidRDefault="00017E73" w:rsidP="00091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Assignment</w:t>
      </w:r>
      <w:r w:rsidR="00AB7B4A" w:rsidRPr="002618AC">
        <w:rPr>
          <w:rFonts w:ascii="Arial" w:hAnsi="Arial" w:cs="Arial"/>
          <w:b/>
          <w:sz w:val="24"/>
          <w:szCs w:val="24"/>
        </w:rPr>
        <w:t>#3 based on</w:t>
      </w:r>
      <w:r w:rsidR="002618AC" w:rsidRPr="002618AC">
        <w:rPr>
          <w:rFonts w:ascii="Arial" w:hAnsi="Arial" w:cs="Arial"/>
          <w:b/>
          <w:sz w:val="24"/>
          <w:szCs w:val="24"/>
        </w:rPr>
        <w:t xml:space="preserve"> this material due b</w:t>
      </w:r>
      <w:r w:rsidR="00EA209C">
        <w:rPr>
          <w:rFonts w:ascii="Arial" w:hAnsi="Arial" w:cs="Arial"/>
          <w:b/>
          <w:sz w:val="24"/>
          <w:szCs w:val="24"/>
        </w:rPr>
        <w:t>y 2</w:t>
      </w:r>
      <w:r w:rsidR="002618AC" w:rsidRPr="002618AC">
        <w:rPr>
          <w:rFonts w:ascii="Arial" w:hAnsi="Arial" w:cs="Arial"/>
          <w:b/>
          <w:sz w:val="24"/>
          <w:szCs w:val="24"/>
        </w:rPr>
        <w:t>0 October</w:t>
      </w:r>
      <w:r w:rsidR="00AB7B4A" w:rsidRPr="002618AC">
        <w:rPr>
          <w:rFonts w:ascii="Arial" w:hAnsi="Arial" w:cs="Arial"/>
          <w:b/>
          <w:sz w:val="24"/>
          <w:szCs w:val="24"/>
        </w:rPr>
        <w:t xml:space="preserve"> 2015</w:t>
      </w:r>
    </w:p>
    <w:p w:rsidR="00AB7B4A" w:rsidRDefault="00AB7B4A" w:rsidP="000913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E73" w:rsidRDefault="00017E73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017E73" w:rsidRDefault="00017E73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Default="002304FC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304FC" w:rsidRPr="00F702D1" w:rsidRDefault="00AB7B4A" w:rsidP="002304FC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DD1CC0">
        <w:rPr>
          <w:rFonts w:ascii="Arial" w:hAnsi="Arial" w:cs="Arial"/>
          <w:b/>
          <w:sz w:val="24"/>
          <w:szCs w:val="24"/>
        </w:rPr>
        <w:lastRenderedPageBreak/>
        <w:t>Week Four</w:t>
      </w:r>
      <w:r w:rsidR="002304FC" w:rsidRPr="002618AC">
        <w:rPr>
          <w:rFonts w:ascii="Arial" w:hAnsi="Arial" w:cs="Arial"/>
          <w:b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2257"/>
        <w:gridCol w:w="1756"/>
        <w:gridCol w:w="1797"/>
        <w:gridCol w:w="1720"/>
      </w:tblGrid>
      <w:tr w:rsidR="002304FC" w:rsidRPr="002618AC" w:rsidTr="00E24DF3">
        <w:tc>
          <w:tcPr>
            <w:tcW w:w="1753" w:type="dxa"/>
          </w:tcPr>
          <w:p w:rsidR="002304FC" w:rsidRPr="002618AC" w:rsidRDefault="002304F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TOPIC</w:t>
            </w:r>
          </w:p>
        </w:tc>
        <w:tc>
          <w:tcPr>
            <w:tcW w:w="2160" w:type="dxa"/>
          </w:tcPr>
          <w:p w:rsidR="002304FC" w:rsidRPr="002618AC" w:rsidRDefault="002304F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LEARNING OUTCOME</w:t>
            </w:r>
          </w:p>
        </w:tc>
        <w:tc>
          <w:tcPr>
            <w:tcW w:w="1807" w:type="dxa"/>
          </w:tcPr>
          <w:p w:rsidR="002304FC" w:rsidRPr="002618AC" w:rsidRDefault="002304F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TYPE OF QUESTION</w:t>
            </w:r>
          </w:p>
        </w:tc>
        <w:tc>
          <w:tcPr>
            <w:tcW w:w="1802" w:type="dxa"/>
          </w:tcPr>
          <w:p w:rsidR="002304FC" w:rsidRPr="002618AC" w:rsidRDefault="002304F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ASSESSMENT</w:t>
            </w:r>
          </w:p>
          <w:p w:rsidR="002304FC" w:rsidRPr="002618AC" w:rsidRDefault="002304F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TECHNOLOGY TOOL</w:t>
            </w:r>
          </w:p>
        </w:tc>
        <w:tc>
          <w:tcPr>
            <w:tcW w:w="1720" w:type="dxa"/>
          </w:tcPr>
          <w:p w:rsidR="002304FC" w:rsidRPr="002618AC" w:rsidRDefault="002304FC" w:rsidP="00E24DF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TYPE OF </w:t>
            </w:r>
            <w:r w:rsidRPr="002618AC">
              <w:rPr>
                <w:rFonts w:ascii="Arial" w:hAnsi="Arial" w:cs="Arial"/>
                <w:szCs w:val="24"/>
              </w:rPr>
              <w:t xml:space="preserve"> </w:t>
            </w:r>
          </w:p>
          <w:p w:rsidR="002304FC" w:rsidRPr="002618AC" w:rsidRDefault="002304F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ASSESSMENT</w:t>
            </w:r>
          </w:p>
          <w:p w:rsidR="002304FC" w:rsidRPr="002618AC" w:rsidRDefault="002304FC" w:rsidP="00E24DF3">
            <w:pPr>
              <w:rPr>
                <w:rFonts w:ascii="Arial" w:hAnsi="Arial" w:cs="Arial"/>
                <w:szCs w:val="24"/>
              </w:rPr>
            </w:pPr>
          </w:p>
        </w:tc>
      </w:tr>
      <w:tr w:rsidR="002304FC" w:rsidTr="00E24DF3">
        <w:tc>
          <w:tcPr>
            <w:tcW w:w="1753" w:type="dxa"/>
          </w:tcPr>
          <w:p w:rsidR="002304FC" w:rsidRDefault="002304F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Basic Accounting concepts</w:t>
            </w:r>
          </w:p>
        </w:tc>
        <w:tc>
          <w:tcPr>
            <w:tcW w:w="2160" w:type="dxa"/>
          </w:tcPr>
          <w:p w:rsidR="002304FC" w:rsidRDefault="005B13F5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Identify and explain </w:t>
            </w:r>
          </w:p>
          <w:p w:rsidR="005B13F5" w:rsidRDefault="005B13F5" w:rsidP="005B13F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Sole trader</w:t>
            </w:r>
          </w:p>
          <w:p w:rsidR="005B13F5" w:rsidRDefault="005B13F5" w:rsidP="005B13F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Debit and credit</w:t>
            </w:r>
          </w:p>
          <w:p w:rsidR="005B13F5" w:rsidRDefault="005B13F5" w:rsidP="005B13F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Equity, capita, assets, liabilities, journal, ledger, trial balance, financial statements</w:t>
            </w:r>
          </w:p>
          <w:p w:rsidR="005B13F5" w:rsidRDefault="005B13F5" w:rsidP="005B13F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Final accounts</w:t>
            </w:r>
            <w:r w:rsidR="003D6C1F">
              <w:rPr>
                <w:rFonts w:ascii="Arial" w:hAnsi="Arial" w:cs="Arial"/>
                <w:sz w:val="24"/>
                <w:szCs w:val="24"/>
              </w:rPr>
              <w:t>:  Profit and Loss</w:t>
            </w:r>
          </w:p>
          <w:p w:rsidR="003D6C1F" w:rsidRPr="005B13F5" w:rsidRDefault="003D6C1F" w:rsidP="005B13F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Financial accounting and Managerial Accounting</w:t>
            </w:r>
          </w:p>
        </w:tc>
        <w:tc>
          <w:tcPr>
            <w:tcW w:w="1807" w:type="dxa"/>
          </w:tcPr>
          <w:p w:rsidR="002304FC" w:rsidRDefault="002304F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Fill in the missing words</w:t>
            </w:r>
          </w:p>
        </w:tc>
        <w:tc>
          <w:tcPr>
            <w:tcW w:w="1802" w:type="dxa"/>
          </w:tcPr>
          <w:p w:rsidR="002304FC" w:rsidRDefault="005B13F5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 Marker</w:t>
            </w:r>
          </w:p>
        </w:tc>
        <w:tc>
          <w:tcPr>
            <w:tcW w:w="1720" w:type="dxa"/>
          </w:tcPr>
          <w:p w:rsidR="002304FC" w:rsidRDefault="002304F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Formative</w:t>
            </w:r>
          </w:p>
          <w:p w:rsidR="002304FC" w:rsidRDefault="002304F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assessment</w:t>
            </w:r>
          </w:p>
        </w:tc>
      </w:tr>
    </w:tbl>
    <w:p w:rsidR="00AB7B4A" w:rsidRPr="00D71F01" w:rsidRDefault="00DD1CC0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D71F01">
        <w:rPr>
          <w:rFonts w:ascii="Arial" w:hAnsi="Arial" w:cs="Arial"/>
          <w:b/>
          <w:sz w:val="24"/>
          <w:szCs w:val="24"/>
        </w:rPr>
        <w:t>Assignment</w:t>
      </w:r>
      <w:r w:rsidR="0009136C" w:rsidRPr="00D71F01">
        <w:rPr>
          <w:rFonts w:ascii="Arial" w:hAnsi="Arial" w:cs="Arial"/>
          <w:b/>
          <w:sz w:val="24"/>
          <w:szCs w:val="24"/>
        </w:rPr>
        <w:t xml:space="preserve"> #4 based on this material</w:t>
      </w:r>
      <w:r w:rsidRPr="00D71F01">
        <w:rPr>
          <w:rFonts w:ascii="Arial" w:hAnsi="Arial" w:cs="Arial"/>
          <w:b/>
          <w:sz w:val="24"/>
          <w:szCs w:val="24"/>
        </w:rPr>
        <w:t xml:space="preserve"> </w:t>
      </w:r>
      <w:r w:rsidR="0009136C" w:rsidRPr="00D71F01">
        <w:rPr>
          <w:rFonts w:ascii="Arial" w:hAnsi="Arial" w:cs="Arial"/>
          <w:b/>
          <w:sz w:val="24"/>
          <w:szCs w:val="24"/>
        </w:rPr>
        <w:t xml:space="preserve">due on </w:t>
      </w:r>
      <w:r w:rsidR="00EA209C" w:rsidRPr="00D71F01">
        <w:rPr>
          <w:rFonts w:ascii="Arial" w:hAnsi="Arial" w:cs="Arial"/>
          <w:b/>
          <w:sz w:val="24"/>
          <w:szCs w:val="24"/>
        </w:rPr>
        <w:t>3 November</w:t>
      </w:r>
      <w:r w:rsidR="00AB7B4A" w:rsidRPr="00D71F01">
        <w:rPr>
          <w:rFonts w:ascii="Arial" w:hAnsi="Arial" w:cs="Arial"/>
          <w:b/>
          <w:sz w:val="24"/>
          <w:szCs w:val="24"/>
        </w:rPr>
        <w:t xml:space="preserve"> 2015</w:t>
      </w:r>
    </w:p>
    <w:p w:rsidR="00AB7B4A" w:rsidRDefault="00AB7B4A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EA209C" w:rsidRPr="00EA209C" w:rsidRDefault="00AB7B4A" w:rsidP="00EA209C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DD1CC0">
        <w:rPr>
          <w:rFonts w:ascii="Arial" w:hAnsi="Arial" w:cs="Arial"/>
          <w:b/>
          <w:sz w:val="24"/>
          <w:szCs w:val="24"/>
        </w:rPr>
        <w:t>Week Five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3"/>
        <w:gridCol w:w="2160"/>
        <w:gridCol w:w="1807"/>
        <w:gridCol w:w="1802"/>
        <w:gridCol w:w="1720"/>
      </w:tblGrid>
      <w:tr w:rsidR="00EA209C" w:rsidRPr="002618AC" w:rsidTr="00E24DF3">
        <w:tc>
          <w:tcPr>
            <w:tcW w:w="1753" w:type="dxa"/>
          </w:tcPr>
          <w:p w:rsidR="00EA209C" w:rsidRPr="002618AC" w:rsidRDefault="00EA209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TOPIC</w:t>
            </w:r>
          </w:p>
        </w:tc>
        <w:tc>
          <w:tcPr>
            <w:tcW w:w="2160" w:type="dxa"/>
          </w:tcPr>
          <w:p w:rsidR="00EA209C" w:rsidRPr="002618AC" w:rsidRDefault="00EA209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LEARNING OUTCOME</w:t>
            </w:r>
          </w:p>
        </w:tc>
        <w:tc>
          <w:tcPr>
            <w:tcW w:w="1807" w:type="dxa"/>
          </w:tcPr>
          <w:p w:rsidR="00EA209C" w:rsidRPr="002618AC" w:rsidRDefault="00EA209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TYPE OF QUESTION</w:t>
            </w:r>
          </w:p>
        </w:tc>
        <w:tc>
          <w:tcPr>
            <w:tcW w:w="1802" w:type="dxa"/>
          </w:tcPr>
          <w:p w:rsidR="00EA209C" w:rsidRPr="002618AC" w:rsidRDefault="00EA209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ASSESSMENT</w:t>
            </w:r>
          </w:p>
          <w:p w:rsidR="00EA209C" w:rsidRPr="002618AC" w:rsidRDefault="00EA209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TECHNOLOGY TOOL</w:t>
            </w:r>
          </w:p>
        </w:tc>
        <w:tc>
          <w:tcPr>
            <w:tcW w:w="1720" w:type="dxa"/>
          </w:tcPr>
          <w:p w:rsidR="00EA209C" w:rsidRPr="002618AC" w:rsidRDefault="00EA209C" w:rsidP="00E24DF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TYPE OF </w:t>
            </w:r>
            <w:r w:rsidRPr="002618AC">
              <w:rPr>
                <w:rFonts w:ascii="Arial" w:hAnsi="Arial" w:cs="Arial"/>
                <w:szCs w:val="24"/>
              </w:rPr>
              <w:t xml:space="preserve"> </w:t>
            </w:r>
          </w:p>
          <w:p w:rsidR="00EA209C" w:rsidRPr="002618AC" w:rsidRDefault="00EA209C" w:rsidP="00E24DF3">
            <w:pPr>
              <w:rPr>
                <w:rFonts w:ascii="Arial" w:hAnsi="Arial" w:cs="Arial"/>
                <w:szCs w:val="24"/>
              </w:rPr>
            </w:pPr>
            <w:r w:rsidRPr="002618AC">
              <w:rPr>
                <w:rFonts w:ascii="Arial" w:hAnsi="Arial" w:cs="Arial"/>
                <w:szCs w:val="24"/>
              </w:rPr>
              <w:t>ASSESSMENT</w:t>
            </w:r>
          </w:p>
          <w:p w:rsidR="00EA209C" w:rsidRPr="002618AC" w:rsidRDefault="00EA209C" w:rsidP="00E24DF3">
            <w:pPr>
              <w:rPr>
                <w:rFonts w:ascii="Arial" w:hAnsi="Arial" w:cs="Arial"/>
                <w:szCs w:val="24"/>
              </w:rPr>
            </w:pPr>
          </w:p>
        </w:tc>
      </w:tr>
      <w:tr w:rsidR="00EA209C" w:rsidTr="00E24DF3">
        <w:tc>
          <w:tcPr>
            <w:tcW w:w="1753" w:type="dxa"/>
          </w:tcPr>
          <w:p w:rsidR="00EA209C" w:rsidRDefault="00EA209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Balance Sheet</w:t>
            </w:r>
          </w:p>
        </w:tc>
        <w:tc>
          <w:tcPr>
            <w:tcW w:w="2160" w:type="dxa"/>
          </w:tcPr>
          <w:p w:rsidR="00EA209C" w:rsidRDefault="00111F86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Draw up a Balance sheet with notes</w:t>
            </w:r>
          </w:p>
        </w:tc>
        <w:tc>
          <w:tcPr>
            <w:tcW w:w="1807" w:type="dxa"/>
          </w:tcPr>
          <w:p w:rsidR="00EA209C" w:rsidRDefault="00111F86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study assignment</w:t>
            </w:r>
          </w:p>
        </w:tc>
        <w:tc>
          <w:tcPr>
            <w:tcW w:w="1802" w:type="dxa"/>
          </w:tcPr>
          <w:p w:rsidR="00EA209C" w:rsidRDefault="00111F86" w:rsidP="00E24DF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Flubaroo</w:t>
            </w:r>
            <w:proofErr w:type="spellEnd"/>
          </w:p>
        </w:tc>
        <w:tc>
          <w:tcPr>
            <w:tcW w:w="1720" w:type="dxa"/>
          </w:tcPr>
          <w:p w:rsidR="00EA209C" w:rsidRDefault="00EA209C" w:rsidP="00E24D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Formative  Assessment</w:t>
            </w:r>
          </w:p>
        </w:tc>
      </w:tr>
    </w:tbl>
    <w:p w:rsidR="002304FC" w:rsidRDefault="00D71F01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Assignment#5 based on this material is due on 10 November 2015</w:t>
      </w:r>
    </w:p>
    <w:p w:rsidR="001F6993" w:rsidRPr="00DD1CC0" w:rsidRDefault="001F6993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DD1CC0">
        <w:rPr>
          <w:rFonts w:ascii="Arial" w:hAnsi="Arial" w:cs="Arial"/>
          <w:b/>
          <w:sz w:val="24"/>
          <w:szCs w:val="24"/>
        </w:rPr>
        <w:t xml:space="preserve"> Assignments</w:t>
      </w:r>
    </w:p>
    <w:p w:rsidR="001F6993" w:rsidRDefault="00D71F01" w:rsidP="00AB7B4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are 5</w:t>
      </w:r>
      <w:r w:rsidR="00DD1CC0">
        <w:rPr>
          <w:rFonts w:ascii="Arial" w:hAnsi="Arial" w:cs="Arial"/>
          <w:sz w:val="24"/>
          <w:szCs w:val="24"/>
        </w:rPr>
        <w:t xml:space="preserve"> assignments.  A</w:t>
      </w:r>
      <w:r w:rsidR="001F6993">
        <w:rPr>
          <w:rFonts w:ascii="Arial" w:hAnsi="Arial" w:cs="Arial"/>
          <w:sz w:val="24"/>
          <w:szCs w:val="24"/>
        </w:rPr>
        <w:t>ssignments will be due on Tuesdays at 11:59pm.  Late submission will be 10% grade penalty.  No submissions will be accepted more than 24 hours aft</w:t>
      </w:r>
      <w:r w:rsidR="00DD1CC0">
        <w:rPr>
          <w:rFonts w:ascii="Arial" w:hAnsi="Arial" w:cs="Arial"/>
          <w:sz w:val="24"/>
          <w:szCs w:val="24"/>
        </w:rPr>
        <w:t>er the deadline.   Each assignment</w:t>
      </w:r>
      <w:r w:rsidR="001F6993">
        <w:rPr>
          <w:rFonts w:ascii="Arial" w:hAnsi="Arial" w:cs="Arial"/>
          <w:sz w:val="24"/>
          <w:szCs w:val="24"/>
        </w:rPr>
        <w:t xml:space="preserve"> can be attempted twice.  The higher score of those two attempts will </w:t>
      </w:r>
      <w:r w:rsidR="00DD1CC0">
        <w:rPr>
          <w:rFonts w:ascii="Arial" w:hAnsi="Arial" w:cs="Arial"/>
          <w:sz w:val="24"/>
          <w:szCs w:val="24"/>
        </w:rPr>
        <w:t>count the score for the assignment</w:t>
      </w:r>
      <w:r w:rsidR="001F6993">
        <w:rPr>
          <w:rFonts w:ascii="Arial" w:hAnsi="Arial" w:cs="Arial"/>
          <w:sz w:val="24"/>
          <w:szCs w:val="24"/>
        </w:rPr>
        <w:t>.   The correct answers will be seen immediately after each attempt.  You may work collaboratively with other stu</w:t>
      </w:r>
      <w:r w:rsidR="00DD1CC0">
        <w:rPr>
          <w:rFonts w:ascii="Arial" w:hAnsi="Arial" w:cs="Arial"/>
          <w:sz w:val="24"/>
          <w:szCs w:val="24"/>
        </w:rPr>
        <w:t>dents on the homework.  Assignments</w:t>
      </w:r>
      <w:r w:rsidR="001F6993">
        <w:rPr>
          <w:rFonts w:ascii="Arial" w:hAnsi="Arial" w:cs="Arial"/>
          <w:sz w:val="24"/>
          <w:szCs w:val="24"/>
        </w:rPr>
        <w:t xml:space="preserve"> are all untimed.</w:t>
      </w:r>
    </w:p>
    <w:p w:rsidR="00B662B3" w:rsidRDefault="00B662B3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1F6993" w:rsidRPr="002304FC" w:rsidRDefault="001F6993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304FC">
        <w:rPr>
          <w:rFonts w:ascii="Arial" w:hAnsi="Arial" w:cs="Arial"/>
          <w:b/>
          <w:sz w:val="24"/>
          <w:szCs w:val="24"/>
        </w:rPr>
        <w:lastRenderedPageBreak/>
        <w:t>Exam</w:t>
      </w:r>
    </w:p>
    <w:p w:rsidR="001F6993" w:rsidRDefault="001F6993" w:rsidP="00AB7B4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final exam will be posted on </w:t>
      </w:r>
      <w:r w:rsidR="00EA209C">
        <w:rPr>
          <w:rFonts w:ascii="Arial" w:hAnsi="Arial" w:cs="Arial"/>
          <w:sz w:val="24"/>
          <w:szCs w:val="24"/>
        </w:rPr>
        <w:t xml:space="preserve">27 </w:t>
      </w:r>
      <w:r>
        <w:rPr>
          <w:rFonts w:ascii="Arial" w:hAnsi="Arial" w:cs="Arial"/>
          <w:sz w:val="24"/>
          <w:szCs w:val="24"/>
        </w:rPr>
        <w:t>October 2015.  The material covered in week 1-5 will be the exam.  T</w:t>
      </w:r>
      <w:r w:rsidR="00EA209C">
        <w:rPr>
          <w:rFonts w:ascii="Arial" w:hAnsi="Arial" w:cs="Arial"/>
          <w:sz w:val="24"/>
          <w:szCs w:val="24"/>
        </w:rPr>
        <w:t>he due date for the exam is on 10 November</w:t>
      </w:r>
      <w:r>
        <w:rPr>
          <w:rFonts w:ascii="Arial" w:hAnsi="Arial" w:cs="Arial"/>
          <w:sz w:val="24"/>
          <w:szCs w:val="24"/>
        </w:rPr>
        <w:t xml:space="preserve"> 2015.  Late submission will be 10% grad</w:t>
      </w:r>
      <w:r w:rsidR="00BB509D">
        <w:rPr>
          <w:rFonts w:ascii="Arial" w:hAnsi="Arial" w:cs="Arial"/>
          <w:sz w:val="24"/>
          <w:szCs w:val="24"/>
        </w:rPr>
        <w:t>e penal</w:t>
      </w:r>
      <w:r w:rsidR="00EA209C">
        <w:rPr>
          <w:rFonts w:ascii="Arial" w:hAnsi="Arial" w:cs="Arial"/>
          <w:sz w:val="24"/>
          <w:szCs w:val="24"/>
        </w:rPr>
        <w:t>ty.  No submissions will be ac</w:t>
      </w:r>
      <w:r>
        <w:rPr>
          <w:rFonts w:ascii="Arial" w:hAnsi="Arial" w:cs="Arial"/>
          <w:sz w:val="24"/>
          <w:szCs w:val="24"/>
        </w:rPr>
        <w:t>cepted more than 24 hours after the deadline.  Students</w:t>
      </w:r>
      <w:r w:rsidR="00BB509D">
        <w:rPr>
          <w:rFonts w:ascii="Arial" w:hAnsi="Arial" w:cs="Arial"/>
          <w:sz w:val="24"/>
          <w:szCs w:val="24"/>
        </w:rPr>
        <w:t xml:space="preserve"> are not allowed to work together on the exam.  No time is allocated for the exam.</w:t>
      </w:r>
    </w:p>
    <w:p w:rsidR="00BB509D" w:rsidRPr="002304FC" w:rsidRDefault="00BB509D" w:rsidP="00AB7B4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304FC">
        <w:rPr>
          <w:rFonts w:ascii="Arial" w:hAnsi="Arial" w:cs="Arial"/>
          <w:b/>
          <w:sz w:val="24"/>
          <w:szCs w:val="24"/>
        </w:rPr>
        <w:t>Grading Formula</w:t>
      </w:r>
    </w:p>
    <w:p w:rsidR="00BB509D" w:rsidRDefault="00BB509D" w:rsidP="00AB7B4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total score in class is 100 marks</w:t>
      </w:r>
    </w:p>
    <w:p w:rsidR="00BB509D" w:rsidRDefault="00BB509D" w:rsidP="00AB7B4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</w:t>
      </w:r>
      <w:r w:rsidR="00EA209C">
        <w:rPr>
          <w:rFonts w:ascii="Arial" w:hAnsi="Arial" w:cs="Arial"/>
          <w:sz w:val="24"/>
          <w:szCs w:val="24"/>
        </w:rPr>
        <w:t xml:space="preserve"> marks consist of the following</w:t>
      </w:r>
      <w:r>
        <w:rPr>
          <w:rFonts w:ascii="Arial" w:hAnsi="Arial" w:cs="Arial"/>
          <w:sz w:val="24"/>
          <w:szCs w:val="24"/>
        </w:rPr>
        <w:t>:</w:t>
      </w:r>
    </w:p>
    <w:p w:rsidR="00BB509D" w:rsidRDefault="00BB509D" w:rsidP="00AB7B4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Homework assignments: 50 marks</w:t>
      </w:r>
    </w:p>
    <w:p w:rsidR="00BB509D" w:rsidRDefault="00BB509D" w:rsidP="00AB7B4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 exam                     </w:t>
      </w:r>
      <w:proofErr w:type="gramStart"/>
      <w:r>
        <w:rPr>
          <w:rFonts w:ascii="Arial" w:hAnsi="Arial" w:cs="Arial"/>
          <w:sz w:val="24"/>
          <w:szCs w:val="24"/>
        </w:rPr>
        <w:t>:50</w:t>
      </w:r>
      <w:proofErr w:type="gramEnd"/>
      <w:r>
        <w:rPr>
          <w:rFonts w:ascii="Arial" w:hAnsi="Arial" w:cs="Arial"/>
          <w:sz w:val="24"/>
          <w:szCs w:val="24"/>
        </w:rPr>
        <w:t xml:space="preserve"> marks</w:t>
      </w:r>
    </w:p>
    <w:p w:rsidR="00BB509D" w:rsidRDefault="002304FC" w:rsidP="00AB7B4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must at least</w:t>
      </w:r>
      <w:r w:rsidR="00BB509D">
        <w:rPr>
          <w:rFonts w:ascii="Arial" w:hAnsi="Arial" w:cs="Arial"/>
          <w:sz w:val="24"/>
          <w:szCs w:val="24"/>
        </w:rPr>
        <w:t xml:space="preserve"> earn 50% to receive a certificate</w:t>
      </w: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702BEC" w:rsidRDefault="00702BEC" w:rsidP="00AB7B4A">
      <w:pPr>
        <w:spacing w:line="240" w:lineRule="auto"/>
        <w:rPr>
          <w:rFonts w:ascii="Arial" w:hAnsi="Arial" w:cs="Arial"/>
          <w:sz w:val="24"/>
          <w:szCs w:val="24"/>
        </w:rPr>
      </w:pPr>
    </w:p>
    <w:p w:rsidR="00D71F01" w:rsidRDefault="00D71F01" w:rsidP="00D71F01">
      <w:pPr>
        <w:spacing w:line="240" w:lineRule="auto"/>
        <w:rPr>
          <w:rFonts w:ascii="Arial" w:hAnsi="Arial" w:cs="Arial"/>
          <w:sz w:val="24"/>
          <w:szCs w:val="24"/>
        </w:rPr>
      </w:pPr>
    </w:p>
    <w:p w:rsidR="00D71F01" w:rsidRDefault="00D71F01" w:rsidP="00D71F01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D71F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2278"/>
    <w:multiLevelType w:val="hybridMultilevel"/>
    <w:tmpl w:val="2A1246CA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00668"/>
    <w:multiLevelType w:val="hybridMultilevel"/>
    <w:tmpl w:val="DA965E6C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B69B2"/>
    <w:multiLevelType w:val="hybridMultilevel"/>
    <w:tmpl w:val="22206C42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4A"/>
    <w:rsid w:val="00017E73"/>
    <w:rsid w:val="0009136C"/>
    <w:rsid w:val="00111F86"/>
    <w:rsid w:val="001A078A"/>
    <w:rsid w:val="001F6993"/>
    <w:rsid w:val="002304FC"/>
    <w:rsid w:val="00231F08"/>
    <w:rsid w:val="002602D1"/>
    <w:rsid w:val="002618AC"/>
    <w:rsid w:val="00370B3B"/>
    <w:rsid w:val="003D6C1F"/>
    <w:rsid w:val="004172B2"/>
    <w:rsid w:val="00484B02"/>
    <w:rsid w:val="005B13F5"/>
    <w:rsid w:val="00702BEC"/>
    <w:rsid w:val="0084756B"/>
    <w:rsid w:val="00AB7B4A"/>
    <w:rsid w:val="00B662B3"/>
    <w:rsid w:val="00BB509D"/>
    <w:rsid w:val="00BE2217"/>
    <w:rsid w:val="00C476F7"/>
    <w:rsid w:val="00C672D9"/>
    <w:rsid w:val="00D71F01"/>
    <w:rsid w:val="00DD1CC0"/>
    <w:rsid w:val="00DD2AF2"/>
    <w:rsid w:val="00EA209C"/>
    <w:rsid w:val="00EA27AC"/>
    <w:rsid w:val="00F7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2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02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22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2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02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22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Adeyemit</dc:creator>
  <cp:lastModifiedBy>Adeyemit</cp:lastModifiedBy>
  <cp:revision>2</cp:revision>
  <dcterms:created xsi:type="dcterms:W3CDTF">2015-11-08T18:24:00Z</dcterms:created>
  <dcterms:modified xsi:type="dcterms:W3CDTF">2015-11-08T18:24:00Z</dcterms:modified>
</cp:coreProperties>
</file>